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B2AB" w14:textId="77777777" w:rsidR="00145D6E" w:rsidRDefault="0005371E">
      <w:pPr>
        <w:pBdr>
          <w:top w:val="nil"/>
          <w:left w:val="nil"/>
          <w:bottom w:val="nil"/>
          <w:right w:val="nil"/>
          <w:between w:val="nil"/>
        </w:pBdr>
        <w:tabs>
          <w:tab w:val="left" w:pos="6120"/>
          <w:tab w:val="left" w:pos="6521"/>
        </w:tabs>
        <w:ind w:left="2268" w:right="-7"/>
        <w:jc w:val="center"/>
        <w:rPr>
          <w:rFonts w:ascii="Calibri" w:eastAsia="Calibri" w:hAnsi="Calibri" w:cs="Calibri"/>
          <w:color w:val="000000"/>
          <w:sz w:val="22"/>
          <w:szCs w:val="22"/>
        </w:rPr>
      </w:pPr>
      <w:r>
        <w:rPr>
          <w:noProof/>
        </w:rPr>
        <w:drawing>
          <wp:anchor distT="0" distB="0" distL="0" distR="0" simplePos="0" relativeHeight="251658240" behindDoc="1" locked="0" layoutInCell="1" hidden="0" allowOverlap="1" wp14:anchorId="57604F5F" wp14:editId="24D1E0CE">
            <wp:simplePos x="0" y="0"/>
            <wp:positionH relativeFrom="column">
              <wp:posOffset>0</wp:posOffset>
            </wp:positionH>
            <wp:positionV relativeFrom="paragraph">
              <wp:posOffset>-342897</wp:posOffset>
            </wp:positionV>
            <wp:extent cx="1257300" cy="1257300"/>
            <wp:effectExtent l="0" t="0" r="0" b="0"/>
            <wp:wrapNone/>
            <wp:docPr id="11" name="image2.jpg" descr="Macintosh HD:Users:marymcfadden:Desktop:6x6-HSUC.jpg"/>
            <wp:cNvGraphicFramePr/>
            <a:graphic xmlns:a="http://schemas.openxmlformats.org/drawingml/2006/main">
              <a:graphicData uri="http://schemas.openxmlformats.org/drawingml/2006/picture">
                <pic:pic xmlns:pic="http://schemas.openxmlformats.org/drawingml/2006/picture">
                  <pic:nvPicPr>
                    <pic:cNvPr id="0" name="image2.jpg" descr="Macintosh HD:Users:marymcfadden:Desktop:6x6-HSUC.jpg"/>
                    <pic:cNvPicPr preferRelativeResize="0"/>
                  </pic:nvPicPr>
                  <pic:blipFill>
                    <a:blip r:embed="rId5"/>
                    <a:srcRect/>
                    <a:stretch>
                      <a:fillRect/>
                    </a:stretch>
                  </pic:blipFill>
                  <pic:spPr>
                    <a:xfrm>
                      <a:off x="0" y="0"/>
                      <a:ext cx="1257300" cy="1257300"/>
                    </a:xfrm>
                    <a:prstGeom prst="rect">
                      <a:avLst/>
                    </a:prstGeom>
                    <a:ln/>
                  </pic:spPr>
                </pic:pic>
              </a:graphicData>
            </a:graphic>
          </wp:anchor>
        </w:drawing>
      </w:r>
    </w:p>
    <w:p w14:paraId="68850D2E" w14:textId="77777777" w:rsidR="00145D6E" w:rsidRDefault="0005371E">
      <w:pPr>
        <w:pBdr>
          <w:top w:val="nil"/>
          <w:left w:val="nil"/>
          <w:bottom w:val="nil"/>
          <w:right w:val="nil"/>
          <w:between w:val="nil"/>
        </w:pBdr>
        <w:tabs>
          <w:tab w:val="left" w:pos="6120"/>
          <w:tab w:val="left" w:pos="6521"/>
        </w:tabs>
        <w:ind w:left="2268" w:right="-7"/>
        <w:jc w:val="center"/>
        <w:rPr>
          <w:rFonts w:ascii="Calibri" w:eastAsia="Calibri" w:hAnsi="Calibri" w:cs="Calibri"/>
          <w:color w:val="000000"/>
          <w:sz w:val="22"/>
          <w:szCs w:val="22"/>
        </w:rPr>
      </w:pPr>
      <w:r>
        <w:rPr>
          <w:rFonts w:ascii="Calibri" w:eastAsia="Calibri" w:hAnsi="Calibri" w:cs="Calibri"/>
          <w:color w:val="000000"/>
          <w:sz w:val="22"/>
          <w:szCs w:val="22"/>
        </w:rPr>
        <w:t xml:space="preserve">25 Main Street, P.O. Box 61, Grand Bend, Ontario   N0M 1T0 * (519) 238-2402 </w:t>
      </w:r>
      <w:hyperlink r:id="rId6">
        <w:r>
          <w:rPr>
            <w:rFonts w:ascii="Calibri" w:eastAsia="Calibri" w:hAnsi="Calibri" w:cs="Calibri"/>
            <w:color w:val="0000FF"/>
            <w:sz w:val="22"/>
            <w:szCs w:val="22"/>
          </w:rPr>
          <w:t>huronshoresunitedchurch@gmail.com</w:t>
        </w:r>
      </w:hyperlink>
      <w:r>
        <w:rPr>
          <w:rFonts w:ascii="Calibri" w:eastAsia="Calibri" w:hAnsi="Calibri" w:cs="Calibri"/>
          <w:color w:val="000000"/>
          <w:sz w:val="22"/>
          <w:szCs w:val="22"/>
        </w:rPr>
        <w:t xml:space="preserve"> * </w:t>
      </w:r>
      <w:hyperlink r:id="rId7">
        <w:r>
          <w:rPr>
            <w:rFonts w:ascii="Calibri" w:eastAsia="Calibri" w:hAnsi="Calibri" w:cs="Calibri"/>
            <w:color w:val="0000FF"/>
            <w:sz w:val="22"/>
            <w:szCs w:val="22"/>
          </w:rPr>
          <w:t>www.huronshoresunitedchurch.com</w:t>
        </w:r>
      </w:hyperlink>
    </w:p>
    <w:p w14:paraId="53578D5A" w14:textId="77777777" w:rsidR="00145D6E" w:rsidRDefault="00145D6E">
      <w:pPr>
        <w:ind w:left="1701" w:right="758"/>
        <w:jc w:val="center"/>
      </w:pPr>
    </w:p>
    <w:p w14:paraId="60D6A842" w14:textId="77777777" w:rsidR="00145D6E" w:rsidRDefault="00145D6E">
      <w:pPr>
        <w:ind w:left="993"/>
      </w:pPr>
    </w:p>
    <w:p w14:paraId="2601E1C4" w14:textId="77777777" w:rsidR="00145D6E" w:rsidRDefault="0005371E">
      <w:pPr>
        <w:ind w:left="993"/>
      </w:pPr>
      <w:r>
        <w:rPr>
          <w:noProof/>
        </w:rPr>
        <mc:AlternateContent>
          <mc:Choice Requires="wpg">
            <w:drawing>
              <wp:anchor distT="0" distB="0" distL="114300" distR="114300" simplePos="0" relativeHeight="251659264" behindDoc="0" locked="0" layoutInCell="1" hidden="0" allowOverlap="1" wp14:anchorId="22AA0AE4" wp14:editId="70708E50">
                <wp:simplePos x="0" y="0"/>
                <wp:positionH relativeFrom="column">
                  <wp:posOffset>-228599</wp:posOffset>
                </wp:positionH>
                <wp:positionV relativeFrom="paragraph">
                  <wp:posOffset>63500</wp:posOffset>
                </wp:positionV>
                <wp:extent cx="6794500" cy="76200"/>
                <wp:effectExtent l="0" t="0" r="0" b="0"/>
                <wp:wrapNone/>
                <wp:docPr id="10" name="Straight Arrow Connector 10"/>
                <wp:cNvGraphicFramePr/>
                <a:graphic xmlns:a="http://schemas.openxmlformats.org/drawingml/2006/main">
                  <a:graphicData uri="http://schemas.microsoft.com/office/word/2010/wordprocessingShape">
                    <wps:wsp>
                      <wps:cNvCnPr/>
                      <wps:spPr>
                        <a:xfrm>
                          <a:off x="1974150" y="3780000"/>
                          <a:ext cx="6743700" cy="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63500</wp:posOffset>
                </wp:positionV>
                <wp:extent cx="6794500" cy="76200"/>
                <wp:effectExtent b="0" l="0" r="0" t="0"/>
                <wp:wrapNone/>
                <wp:docPr id="1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794500" cy="76200"/>
                        </a:xfrm>
                        <a:prstGeom prst="rect"/>
                        <a:ln/>
                      </pic:spPr>
                    </pic:pic>
                  </a:graphicData>
                </a:graphic>
              </wp:anchor>
            </w:drawing>
          </mc:Fallback>
        </mc:AlternateContent>
      </w:r>
    </w:p>
    <w:p w14:paraId="313EE45C" w14:textId="77777777" w:rsidR="00145D6E" w:rsidRDefault="00145D6E">
      <w:pPr>
        <w:ind w:left="993"/>
      </w:pPr>
    </w:p>
    <w:p w14:paraId="54CB7430" w14:textId="77777777" w:rsidR="00145D6E" w:rsidRDefault="00145D6E">
      <w:pPr>
        <w:rPr>
          <w:rFonts w:ascii="Tahoma" w:eastAsia="Tahoma" w:hAnsi="Tahoma" w:cs="Tahoma"/>
          <w:sz w:val="22"/>
          <w:szCs w:val="22"/>
        </w:rPr>
      </w:pPr>
    </w:p>
    <w:p w14:paraId="1C353C51" w14:textId="77777777" w:rsidR="00145D6E" w:rsidRDefault="0005371E">
      <w:pPr>
        <w:rPr>
          <w:rFonts w:ascii="Tahoma" w:eastAsia="Tahoma" w:hAnsi="Tahoma" w:cs="Tahoma"/>
          <w:b/>
          <w:sz w:val="22"/>
          <w:szCs w:val="22"/>
        </w:rPr>
      </w:pPr>
      <w:r>
        <w:rPr>
          <w:rFonts w:ascii="Tahoma" w:eastAsia="Tahoma" w:hAnsi="Tahoma" w:cs="Tahoma"/>
          <w:sz w:val="22"/>
          <w:szCs w:val="22"/>
        </w:rPr>
        <w:t>December 22, 2021</w:t>
      </w:r>
    </w:p>
    <w:p w14:paraId="4157B1F6" w14:textId="77777777" w:rsidR="00145D6E" w:rsidRDefault="00145D6E">
      <w:pPr>
        <w:ind w:left="720"/>
        <w:jc w:val="center"/>
        <w:rPr>
          <w:rFonts w:ascii="Tahoma" w:eastAsia="Tahoma" w:hAnsi="Tahoma" w:cs="Tahoma"/>
          <w:sz w:val="22"/>
          <w:szCs w:val="22"/>
        </w:rPr>
      </w:pPr>
    </w:p>
    <w:p w14:paraId="5C530F98" w14:textId="77777777" w:rsidR="00145D6E" w:rsidRDefault="0005371E">
      <w:pPr>
        <w:rPr>
          <w:rFonts w:ascii="Tahoma" w:eastAsia="Tahoma" w:hAnsi="Tahoma" w:cs="Tahoma"/>
          <w:b/>
          <w:sz w:val="22"/>
          <w:szCs w:val="22"/>
        </w:rPr>
      </w:pPr>
      <w:r>
        <w:rPr>
          <w:rFonts w:ascii="Tahoma" w:eastAsia="Tahoma" w:hAnsi="Tahoma" w:cs="Tahoma"/>
          <w:b/>
          <w:sz w:val="22"/>
          <w:szCs w:val="22"/>
        </w:rPr>
        <w:t>WHY GO TO CHURCH?</w:t>
      </w:r>
    </w:p>
    <w:p w14:paraId="798A2344" w14:textId="77777777" w:rsidR="00145D6E" w:rsidRDefault="0005371E">
      <w:pPr>
        <w:rPr>
          <w:rFonts w:ascii="Tahoma" w:eastAsia="Tahoma" w:hAnsi="Tahoma" w:cs="Tahoma"/>
          <w:sz w:val="22"/>
          <w:szCs w:val="22"/>
        </w:rPr>
      </w:pPr>
      <w:r>
        <w:rPr>
          <w:rFonts w:ascii="Tahoma" w:eastAsia="Tahoma" w:hAnsi="Tahoma" w:cs="Tahoma"/>
          <w:sz w:val="22"/>
          <w:szCs w:val="22"/>
        </w:rPr>
        <w:t xml:space="preserve"> </w:t>
      </w:r>
    </w:p>
    <w:p w14:paraId="4377DADE" w14:textId="77777777" w:rsidR="00145D6E" w:rsidRDefault="0005371E">
      <w:pPr>
        <w:rPr>
          <w:rFonts w:ascii="Tahoma" w:eastAsia="Tahoma" w:hAnsi="Tahoma" w:cs="Tahoma"/>
          <w:sz w:val="22"/>
          <w:szCs w:val="22"/>
        </w:rPr>
      </w:pPr>
      <w:r>
        <w:rPr>
          <w:rFonts w:ascii="Tahoma" w:eastAsia="Tahoma" w:hAnsi="Tahoma" w:cs="Tahoma"/>
          <w:sz w:val="22"/>
          <w:szCs w:val="22"/>
        </w:rPr>
        <w:t>During this questionable time in our history, having something to think about other than doom and gloom is not only helpful but healthful and hopeful. In the story below, it reminds us to keep positive in our thinking and hopeful in our spirit. Since we also have been married over 30 years, we appreciate the fellow’s answer, and the interpretation of the word ‘BIBLE’ at the bottom of the page.</w:t>
      </w:r>
    </w:p>
    <w:p w14:paraId="68145787" w14:textId="77777777" w:rsidR="00145D6E" w:rsidRDefault="0005371E">
      <w:pPr>
        <w:rPr>
          <w:rFonts w:ascii="Tahoma" w:eastAsia="Tahoma" w:hAnsi="Tahoma" w:cs="Tahoma"/>
          <w:sz w:val="22"/>
          <w:szCs w:val="22"/>
        </w:rPr>
      </w:pPr>
      <w:r>
        <w:rPr>
          <w:rFonts w:ascii="Tahoma" w:eastAsia="Tahoma" w:hAnsi="Tahoma" w:cs="Tahoma"/>
          <w:sz w:val="22"/>
          <w:szCs w:val="22"/>
        </w:rPr>
        <w:t xml:space="preserve"> </w:t>
      </w:r>
    </w:p>
    <w:p w14:paraId="6F6ED0EC" w14:textId="77777777" w:rsidR="00145D6E" w:rsidRDefault="0005371E">
      <w:pPr>
        <w:ind w:left="1440"/>
        <w:rPr>
          <w:rFonts w:ascii="Tahoma" w:eastAsia="Tahoma" w:hAnsi="Tahoma" w:cs="Tahoma"/>
          <w:sz w:val="22"/>
          <w:szCs w:val="22"/>
        </w:rPr>
      </w:pPr>
      <w:r>
        <w:rPr>
          <w:rFonts w:ascii="Tahoma" w:eastAsia="Tahoma" w:hAnsi="Tahoma" w:cs="Tahoma"/>
          <w:sz w:val="22"/>
          <w:szCs w:val="22"/>
        </w:rPr>
        <w:t>• If you’re spiritually alive, you’re going to love this.</w:t>
      </w:r>
    </w:p>
    <w:p w14:paraId="0951E9BF" w14:textId="77777777" w:rsidR="00145D6E" w:rsidRDefault="0005371E">
      <w:pPr>
        <w:ind w:left="1440"/>
        <w:rPr>
          <w:rFonts w:ascii="Tahoma" w:eastAsia="Tahoma" w:hAnsi="Tahoma" w:cs="Tahoma"/>
          <w:sz w:val="22"/>
          <w:szCs w:val="22"/>
        </w:rPr>
      </w:pPr>
      <w:r>
        <w:rPr>
          <w:rFonts w:ascii="Tahoma" w:eastAsia="Tahoma" w:hAnsi="Tahoma" w:cs="Tahoma"/>
          <w:sz w:val="22"/>
          <w:szCs w:val="22"/>
        </w:rPr>
        <w:t>• If you’re spiritually dead, you won’t want to read it.</w:t>
      </w:r>
    </w:p>
    <w:p w14:paraId="2680E92E" w14:textId="77777777" w:rsidR="00145D6E" w:rsidRDefault="0005371E">
      <w:pPr>
        <w:ind w:left="1440"/>
        <w:rPr>
          <w:rFonts w:ascii="Tahoma" w:eastAsia="Tahoma" w:hAnsi="Tahoma" w:cs="Tahoma"/>
          <w:sz w:val="22"/>
          <w:szCs w:val="22"/>
        </w:rPr>
      </w:pPr>
      <w:r>
        <w:rPr>
          <w:rFonts w:ascii="Tahoma" w:eastAsia="Tahoma" w:hAnsi="Tahoma" w:cs="Tahoma"/>
          <w:sz w:val="22"/>
          <w:szCs w:val="22"/>
        </w:rPr>
        <w:t>• If you’re spiritually curious, there is still hope.</w:t>
      </w:r>
    </w:p>
    <w:p w14:paraId="3A7E444E" w14:textId="77777777" w:rsidR="00145D6E" w:rsidRDefault="00145D6E">
      <w:pPr>
        <w:ind w:left="1440"/>
        <w:rPr>
          <w:rFonts w:ascii="Tahoma" w:eastAsia="Tahoma" w:hAnsi="Tahoma" w:cs="Tahoma"/>
          <w:sz w:val="22"/>
          <w:szCs w:val="22"/>
        </w:rPr>
      </w:pPr>
    </w:p>
    <w:p w14:paraId="190F3FD3" w14:textId="77777777" w:rsidR="00145D6E" w:rsidRDefault="0005371E">
      <w:pPr>
        <w:ind w:left="720"/>
        <w:rPr>
          <w:rFonts w:ascii="Tahoma" w:eastAsia="Tahoma" w:hAnsi="Tahoma" w:cs="Tahoma"/>
          <w:sz w:val="22"/>
          <w:szCs w:val="22"/>
        </w:rPr>
      </w:pPr>
      <w:r>
        <w:rPr>
          <w:rFonts w:ascii="Tahoma" w:eastAsia="Tahoma" w:hAnsi="Tahoma" w:cs="Tahoma"/>
          <w:sz w:val="22"/>
          <w:szCs w:val="22"/>
        </w:rPr>
        <w:t>A Church goer wrote a letter to the editor of a newspaper and complained that it made no sense to go to Church every Sunday.</w:t>
      </w:r>
    </w:p>
    <w:p w14:paraId="7910532C" w14:textId="77777777" w:rsidR="00145D6E" w:rsidRDefault="00145D6E">
      <w:pPr>
        <w:ind w:left="720"/>
        <w:rPr>
          <w:rFonts w:ascii="Tahoma" w:eastAsia="Tahoma" w:hAnsi="Tahoma" w:cs="Tahoma"/>
          <w:sz w:val="22"/>
          <w:szCs w:val="22"/>
        </w:rPr>
      </w:pPr>
    </w:p>
    <w:p w14:paraId="0253B0CE" w14:textId="77777777" w:rsidR="00145D6E" w:rsidRDefault="0005371E">
      <w:pPr>
        <w:ind w:left="720"/>
        <w:rPr>
          <w:rFonts w:ascii="Tahoma" w:eastAsia="Tahoma" w:hAnsi="Tahoma" w:cs="Tahoma"/>
          <w:sz w:val="22"/>
          <w:szCs w:val="22"/>
        </w:rPr>
      </w:pPr>
      <w:r>
        <w:rPr>
          <w:rFonts w:ascii="Tahoma" w:eastAsia="Tahoma" w:hAnsi="Tahoma" w:cs="Tahoma"/>
          <w:sz w:val="22"/>
          <w:szCs w:val="22"/>
        </w:rPr>
        <w:t>He wrote: “I’ve gone for 30 years now and in that time, I have heard something like 3,000 sermons, but for the life of me, I can’t remember a single one of them. So, I think I’m wasting my time, the preachers and priests are wasting theirs by giving sermons at all”.</w:t>
      </w:r>
    </w:p>
    <w:p w14:paraId="5FB27F03" w14:textId="77777777" w:rsidR="00145D6E" w:rsidRDefault="00145D6E">
      <w:pPr>
        <w:ind w:left="720"/>
        <w:rPr>
          <w:rFonts w:ascii="Tahoma" w:eastAsia="Tahoma" w:hAnsi="Tahoma" w:cs="Tahoma"/>
          <w:sz w:val="22"/>
          <w:szCs w:val="22"/>
        </w:rPr>
      </w:pPr>
    </w:p>
    <w:p w14:paraId="5DBF8E6D" w14:textId="77777777" w:rsidR="00145D6E" w:rsidRDefault="0005371E">
      <w:pPr>
        <w:ind w:left="720"/>
        <w:rPr>
          <w:rFonts w:ascii="Tahoma" w:eastAsia="Tahoma" w:hAnsi="Tahoma" w:cs="Tahoma"/>
          <w:sz w:val="22"/>
          <w:szCs w:val="22"/>
        </w:rPr>
      </w:pPr>
      <w:r>
        <w:rPr>
          <w:rFonts w:ascii="Tahoma" w:eastAsia="Tahoma" w:hAnsi="Tahoma" w:cs="Tahoma"/>
          <w:sz w:val="22"/>
          <w:szCs w:val="22"/>
        </w:rPr>
        <w:t>This started a real controversy in the “Letters to the Editor” column. Much to the delight of the Editor, it went on for weeks until someone wrote this clincher:</w:t>
      </w:r>
    </w:p>
    <w:p w14:paraId="18C7D181" w14:textId="77777777" w:rsidR="00145D6E" w:rsidRDefault="00145D6E">
      <w:pPr>
        <w:ind w:left="720"/>
        <w:rPr>
          <w:rFonts w:ascii="Tahoma" w:eastAsia="Tahoma" w:hAnsi="Tahoma" w:cs="Tahoma"/>
          <w:sz w:val="22"/>
          <w:szCs w:val="22"/>
        </w:rPr>
      </w:pPr>
    </w:p>
    <w:p w14:paraId="44BCF68A" w14:textId="77777777" w:rsidR="00145D6E" w:rsidRDefault="0005371E">
      <w:pPr>
        <w:ind w:left="720"/>
        <w:rPr>
          <w:rFonts w:ascii="Tahoma" w:eastAsia="Tahoma" w:hAnsi="Tahoma" w:cs="Tahoma"/>
          <w:sz w:val="22"/>
          <w:szCs w:val="22"/>
        </w:rPr>
      </w:pPr>
      <w:r>
        <w:rPr>
          <w:rFonts w:ascii="Tahoma" w:eastAsia="Tahoma" w:hAnsi="Tahoma" w:cs="Tahoma"/>
          <w:sz w:val="22"/>
          <w:szCs w:val="22"/>
        </w:rPr>
        <w:t>I’ve been married for 30 years now. In that time frame my wife has cooked some 32,000 meals. But, for the life of me, I cannot recall the entire menu for a single one of those meals.</w:t>
      </w:r>
    </w:p>
    <w:p w14:paraId="204ADA36" w14:textId="77777777" w:rsidR="00145D6E" w:rsidRDefault="00145D6E">
      <w:pPr>
        <w:ind w:left="720"/>
        <w:rPr>
          <w:rFonts w:ascii="Tahoma" w:eastAsia="Tahoma" w:hAnsi="Tahoma" w:cs="Tahoma"/>
          <w:sz w:val="22"/>
          <w:szCs w:val="22"/>
        </w:rPr>
      </w:pPr>
    </w:p>
    <w:p w14:paraId="72A2076E" w14:textId="77777777" w:rsidR="00145D6E" w:rsidRDefault="0005371E">
      <w:pPr>
        <w:ind w:left="720"/>
        <w:rPr>
          <w:rFonts w:ascii="Tahoma" w:eastAsia="Tahoma" w:hAnsi="Tahoma" w:cs="Tahoma"/>
          <w:sz w:val="22"/>
          <w:szCs w:val="22"/>
        </w:rPr>
      </w:pPr>
      <w:r>
        <w:rPr>
          <w:rFonts w:ascii="Tahoma" w:eastAsia="Tahoma" w:hAnsi="Tahoma" w:cs="Tahoma"/>
          <w:sz w:val="22"/>
          <w:szCs w:val="22"/>
        </w:rPr>
        <w:t>But I do know this: They all nourished me and gave me the strength I needed to do my work. If my wife had not given me these meals, I would be physically dead today.</w:t>
      </w:r>
    </w:p>
    <w:p w14:paraId="4D04018B" w14:textId="77777777" w:rsidR="00145D6E" w:rsidRDefault="00145D6E">
      <w:pPr>
        <w:ind w:left="720"/>
        <w:rPr>
          <w:rFonts w:ascii="Tahoma" w:eastAsia="Tahoma" w:hAnsi="Tahoma" w:cs="Tahoma"/>
          <w:sz w:val="22"/>
          <w:szCs w:val="22"/>
        </w:rPr>
      </w:pPr>
    </w:p>
    <w:p w14:paraId="2DBC11A1" w14:textId="77777777" w:rsidR="00145D6E" w:rsidRDefault="0005371E">
      <w:pPr>
        <w:ind w:left="720"/>
        <w:rPr>
          <w:rFonts w:ascii="Tahoma" w:eastAsia="Tahoma" w:hAnsi="Tahoma" w:cs="Tahoma"/>
          <w:sz w:val="22"/>
          <w:szCs w:val="22"/>
        </w:rPr>
      </w:pPr>
      <w:r>
        <w:rPr>
          <w:rFonts w:ascii="Tahoma" w:eastAsia="Tahoma" w:hAnsi="Tahoma" w:cs="Tahoma"/>
          <w:sz w:val="22"/>
          <w:szCs w:val="22"/>
        </w:rPr>
        <w:t>Likewise, if I had not gone to Church for nourishment, I would be spiritually dead today!”</w:t>
      </w:r>
    </w:p>
    <w:p w14:paraId="22FD290E" w14:textId="77777777" w:rsidR="00145D6E" w:rsidRDefault="00145D6E">
      <w:pPr>
        <w:ind w:left="720"/>
        <w:rPr>
          <w:rFonts w:ascii="Tahoma" w:eastAsia="Tahoma" w:hAnsi="Tahoma" w:cs="Tahoma"/>
          <w:sz w:val="22"/>
          <w:szCs w:val="22"/>
        </w:rPr>
      </w:pPr>
    </w:p>
    <w:p w14:paraId="651CB036" w14:textId="77777777" w:rsidR="00145D6E" w:rsidRDefault="0005371E">
      <w:pPr>
        <w:ind w:left="720"/>
        <w:rPr>
          <w:rFonts w:ascii="Tahoma" w:eastAsia="Tahoma" w:hAnsi="Tahoma" w:cs="Tahoma"/>
          <w:sz w:val="22"/>
          <w:szCs w:val="22"/>
        </w:rPr>
      </w:pPr>
      <w:r>
        <w:rPr>
          <w:rFonts w:ascii="Tahoma" w:eastAsia="Tahoma" w:hAnsi="Tahoma" w:cs="Tahoma"/>
          <w:sz w:val="22"/>
          <w:szCs w:val="22"/>
        </w:rPr>
        <w:t>Thank God for our physical and spiritual nourishment.</w:t>
      </w:r>
    </w:p>
    <w:p w14:paraId="71EFD4E7" w14:textId="24E78002" w:rsidR="00145D6E" w:rsidRDefault="00145D6E">
      <w:pPr>
        <w:rPr>
          <w:rFonts w:ascii="Tahoma" w:eastAsia="Tahoma" w:hAnsi="Tahoma" w:cs="Tahoma"/>
          <w:sz w:val="22"/>
          <w:szCs w:val="22"/>
        </w:rPr>
      </w:pPr>
    </w:p>
    <w:p w14:paraId="18C78FC4" w14:textId="77777777" w:rsidR="00145D6E" w:rsidRDefault="0005371E">
      <w:pPr>
        <w:rPr>
          <w:rFonts w:ascii="Tahoma" w:eastAsia="Tahoma" w:hAnsi="Tahoma" w:cs="Tahoma"/>
          <w:sz w:val="22"/>
          <w:szCs w:val="22"/>
        </w:rPr>
      </w:pPr>
      <w:r>
        <w:rPr>
          <w:rFonts w:ascii="Tahoma" w:eastAsia="Tahoma" w:hAnsi="Tahoma" w:cs="Tahoma"/>
          <w:sz w:val="22"/>
          <w:szCs w:val="22"/>
        </w:rPr>
        <w:t>Wishing you all a new year full of HOPE, JOY, PEACE, AND LOVE.</w:t>
      </w:r>
    </w:p>
    <w:p w14:paraId="3AE310C5" w14:textId="77777777" w:rsidR="00145D6E" w:rsidRDefault="0005371E">
      <w:pPr>
        <w:rPr>
          <w:rFonts w:ascii="Tahoma" w:eastAsia="Tahoma" w:hAnsi="Tahoma" w:cs="Tahoma"/>
          <w:sz w:val="22"/>
          <w:szCs w:val="22"/>
        </w:rPr>
      </w:pPr>
      <w:r>
        <w:rPr>
          <w:rFonts w:ascii="Tahoma" w:eastAsia="Tahoma" w:hAnsi="Tahoma" w:cs="Tahoma"/>
          <w:sz w:val="22"/>
          <w:szCs w:val="22"/>
        </w:rPr>
        <w:t xml:space="preserve"> </w:t>
      </w:r>
    </w:p>
    <w:p w14:paraId="340722BE" w14:textId="77777777" w:rsidR="00145D6E" w:rsidRDefault="0005371E">
      <w:pPr>
        <w:rPr>
          <w:rFonts w:ascii="Tahoma" w:eastAsia="Tahoma" w:hAnsi="Tahoma" w:cs="Tahoma"/>
          <w:color w:val="4A86E8"/>
          <w:sz w:val="28"/>
          <w:szCs w:val="28"/>
        </w:rPr>
      </w:pPr>
      <w:proofErr w:type="spellStart"/>
      <w:r>
        <w:rPr>
          <w:rFonts w:ascii="Tahoma" w:eastAsia="Tahoma" w:hAnsi="Tahoma" w:cs="Tahoma"/>
          <w:color w:val="4A86E8"/>
          <w:sz w:val="28"/>
          <w:szCs w:val="28"/>
        </w:rPr>
        <w:t>Melodie</w:t>
      </w:r>
      <w:proofErr w:type="spellEnd"/>
      <w:r>
        <w:rPr>
          <w:rFonts w:ascii="Tahoma" w:eastAsia="Tahoma" w:hAnsi="Tahoma" w:cs="Tahoma"/>
          <w:color w:val="4A86E8"/>
          <w:sz w:val="28"/>
          <w:szCs w:val="28"/>
        </w:rPr>
        <w:t xml:space="preserve"> and Steve Northey</w:t>
      </w:r>
    </w:p>
    <w:p w14:paraId="10CCB050" w14:textId="77777777" w:rsidR="00145D6E" w:rsidRDefault="0005371E">
      <w:pPr>
        <w:rPr>
          <w:rFonts w:ascii="Tahoma" w:eastAsia="Tahoma" w:hAnsi="Tahoma" w:cs="Tahoma"/>
          <w:sz w:val="22"/>
          <w:szCs w:val="22"/>
        </w:rPr>
      </w:pPr>
      <w:r>
        <w:rPr>
          <w:rFonts w:ascii="Tahoma" w:eastAsia="Tahoma" w:hAnsi="Tahoma" w:cs="Tahoma"/>
          <w:sz w:val="22"/>
          <w:szCs w:val="22"/>
        </w:rPr>
        <w:t xml:space="preserve"> </w:t>
      </w:r>
    </w:p>
    <w:p w14:paraId="1794A603" w14:textId="77777777" w:rsidR="00145D6E" w:rsidRDefault="0005371E">
      <w:pPr>
        <w:jc w:val="center"/>
        <w:rPr>
          <w:rFonts w:ascii="Tahoma" w:eastAsia="Tahoma" w:hAnsi="Tahoma" w:cs="Tahoma"/>
          <w:b/>
          <w:sz w:val="22"/>
          <w:szCs w:val="22"/>
        </w:rPr>
      </w:pPr>
      <w:r>
        <w:rPr>
          <w:rFonts w:ascii="Tahoma" w:eastAsia="Tahoma" w:hAnsi="Tahoma" w:cs="Tahoma"/>
          <w:b/>
          <w:sz w:val="22"/>
          <w:szCs w:val="22"/>
        </w:rPr>
        <w:t>B.I.B.L.E. simply means: Basic Instructions Before Leaving Earth!</w:t>
      </w:r>
    </w:p>
    <w:p w14:paraId="3CB1765D" w14:textId="77777777" w:rsidR="00145D6E" w:rsidRDefault="00145D6E">
      <w:pPr>
        <w:ind w:left="720"/>
        <w:rPr>
          <w:rFonts w:ascii="Tahoma" w:eastAsia="Tahoma" w:hAnsi="Tahoma" w:cs="Tahoma"/>
          <w:sz w:val="22"/>
          <w:szCs w:val="22"/>
        </w:rPr>
      </w:pPr>
    </w:p>
    <w:p w14:paraId="24010D19" w14:textId="50578E81" w:rsidR="00145D6E" w:rsidRDefault="0084574C">
      <w:pPr>
        <w:rPr>
          <w:sz w:val="24"/>
          <w:szCs w:val="24"/>
        </w:rPr>
      </w:pPr>
      <w:r w:rsidRPr="00B21156">
        <w:rPr>
          <w:rFonts w:asciiTheme="majorHAnsi" w:hAnsiTheme="majorHAnsi" w:cstheme="majorHAnsi"/>
          <w:noProof/>
          <w:color w:val="222222"/>
          <w:sz w:val="24"/>
          <w:szCs w:val="24"/>
        </w:rPr>
        <w:drawing>
          <wp:anchor distT="0" distB="0" distL="114300" distR="114300" simplePos="0" relativeHeight="251663360" behindDoc="0" locked="1" layoutInCell="1" allowOverlap="1" wp14:anchorId="4A02D26B" wp14:editId="1F355FFE">
            <wp:simplePos x="0" y="0"/>
            <wp:positionH relativeFrom="column">
              <wp:posOffset>5354320</wp:posOffset>
            </wp:positionH>
            <wp:positionV relativeFrom="page">
              <wp:posOffset>8676640</wp:posOffset>
            </wp:positionV>
            <wp:extent cx="856615" cy="589915"/>
            <wp:effectExtent l="0" t="0" r="0" b="0"/>
            <wp:wrapNone/>
            <wp:docPr id="1" name="Picture 1" descr="Macintosh HD:Users:marymcfadden:Desktop:Affirm United logo- symbol with bilingual wording-colour-fairly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mcfadden:Desktop:Affirm United logo- symbol with bilingual wording-colour-fairly high 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661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71E">
        <w:rPr>
          <w:noProof/>
        </w:rPr>
        <w:drawing>
          <wp:anchor distT="0" distB="0" distL="0" distR="0" simplePos="0" relativeHeight="251660288" behindDoc="1" locked="0" layoutInCell="1" hidden="0" allowOverlap="1" wp14:anchorId="291089D3" wp14:editId="7A8439BE">
            <wp:simplePos x="0" y="0"/>
            <wp:positionH relativeFrom="column">
              <wp:posOffset>5352415</wp:posOffset>
            </wp:positionH>
            <wp:positionV relativeFrom="paragraph">
              <wp:posOffset>6480175</wp:posOffset>
            </wp:positionV>
            <wp:extent cx="857885" cy="588645"/>
            <wp:effectExtent l="0" t="0" r="0" b="0"/>
            <wp:wrapNone/>
            <wp:docPr id="12" name="image1.jpg" descr="Macintosh HD:Users:marymcfadden:Desktop:Affirm United logo- symbol with bilingual wording-colour-fairly high res.jpg"/>
            <wp:cNvGraphicFramePr/>
            <a:graphic xmlns:a="http://schemas.openxmlformats.org/drawingml/2006/main">
              <a:graphicData uri="http://schemas.openxmlformats.org/drawingml/2006/picture">
                <pic:pic xmlns:pic="http://schemas.openxmlformats.org/drawingml/2006/picture">
                  <pic:nvPicPr>
                    <pic:cNvPr id="0" name="image1.jpg" descr="Macintosh HD:Users:marymcfadden:Desktop:Affirm United logo- symbol with bilingual wording-colour-fairly high res.jpg"/>
                    <pic:cNvPicPr preferRelativeResize="0"/>
                  </pic:nvPicPr>
                  <pic:blipFill>
                    <a:blip r:embed="rId12"/>
                    <a:srcRect/>
                    <a:stretch>
                      <a:fillRect/>
                    </a:stretch>
                  </pic:blipFill>
                  <pic:spPr>
                    <a:xfrm>
                      <a:off x="0" y="0"/>
                      <a:ext cx="857885" cy="588645"/>
                    </a:xfrm>
                    <a:prstGeom prst="rect">
                      <a:avLst/>
                    </a:prstGeom>
                    <a:ln/>
                  </pic:spPr>
                </pic:pic>
              </a:graphicData>
            </a:graphic>
          </wp:anchor>
        </w:drawing>
      </w:r>
      <w:r w:rsidR="0005371E">
        <w:rPr>
          <w:noProof/>
        </w:rPr>
        <mc:AlternateContent>
          <mc:Choice Requires="wpg">
            <w:drawing>
              <wp:anchor distT="0" distB="0" distL="114300" distR="114300" simplePos="0" relativeHeight="251661312" behindDoc="0" locked="0" layoutInCell="1" hidden="0" allowOverlap="1" wp14:anchorId="3DA822E9" wp14:editId="76502C44">
                <wp:simplePos x="0" y="0"/>
                <wp:positionH relativeFrom="column">
                  <wp:posOffset>-25399</wp:posOffset>
                </wp:positionH>
                <wp:positionV relativeFrom="paragraph">
                  <wp:posOffset>6705600</wp:posOffset>
                </wp:positionV>
                <wp:extent cx="5286375" cy="60007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2717100" y="3494250"/>
                          <a:ext cx="5257800" cy="571500"/>
                        </a:xfrm>
                        <a:prstGeom prst="rect">
                          <a:avLst/>
                        </a:prstGeom>
                        <a:noFill/>
                        <a:ln>
                          <a:noFill/>
                        </a:ln>
                      </wps:spPr>
                      <wps:txbx>
                        <w:txbxContent>
                          <w:p w14:paraId="7CBF34EB" w14:textId="77777777" w:rsidR="00145D6E" w:rsidRDefault="0005371E">
                            <w:pPr>
                              <w:jc w:val="center"/>
                              <w:textDirection w:val="btLr"/>
                            </w:pPr>
                            <w:r>
                              <w:rPr>
                                <w:rFonts w:ascii="Garamond" w:eastAsia="Garamond" w:hAnsi="Garamond" w:cs="Garamond"/>
                                <w:i/>
                                <w:color w:val="1A1A1A"/>
                              </w:rPr>
                              <w:t>"Our relationship with God and each other strengthens us, and helps make the world a better place.</w:t>
                            </w:r>
                          </w:p>
                          <w:p w14:paraId="4E5E2444" w14:textId="77777777" w:rsidR="00145D6E" w:rsidRDefault="0005371E">
                            <w:pPr>
                              <w:jc w:val="center"/>
                              <w:textDirection w:val="btLr"/>
                            </w:pPr>
                            <w:r>
                              <w:rPr>
                                <w:rFonts w:ascii="Garamond" w:eastAsia="Garamond" w:hAnsi="Garamond" w:cs="Garamond"/>
                                <w:i/>
                                <w:color w:val="1A1A1A"/>
                              </w:rPr>
                              <w:t xml:space="preserve">We welcome and include </w:t>
                            </w:r>
                            <w:r>
                              <w:rPr>
                                <w:rFonts w:ascii="Garamond" w:eastAsia="Garamond" w:hAnsi="Garamond" w:cs="Garamond"/>
                                <w:b/>
                                <w:i/>
                                <w:color w:val="1A1A1A"/>
                              </w:rPr>
                              <w:t>everyone</w:t>
                            </w:r>
                            <w:r>
                              <w:rPr>
                                <w:rFonts w:ascii="Garamond" w:eastAsia="Garamond" w:hAnsi="Garamond" w:cs="Garamond"/>
                                <w:i/>
                                <w:color w:val="1A1A1A"/>
                              </w:rPr>
                              <w:t xml:space="preserve"> into congregational life."</w:t>
                            </w:r>
                          </w:p>
                          <w:p w14:paraId="0CA21927" w14:textId="77777777" w:rsidR="00145D6E" w:rsidRDefault="00145D6E">
                            <w:pPr>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6705600</wp:posOffset>
                </wp:positionV>
                <wp:extent cx="5286375" cy="600075"/>
                <wp:effectExtent b="0" l="0" r="0" t="0"/>
                <wp:wrapSquare wrapText="bothSides" distB="0" distT="0" distL="114300" distR="114300"/>
                <wp:docPr id="9"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286375" cy="600075"/>
                        </a:xfrm>
                        <a:prstGeom prst="rect"/>
                        <a:ln/>
                      </pic:spPr>
                    </pic:pic>
                  </a:graphicData>
                </a:graphic>
              </wp:anchor>
            </w:drawing>
          </mc:Fallback>
        </mc:AlternateContent>
      </w:r>
    </w:p>
    <w:sectPr w:rsidR="00145D6E">
      <w:pgSz w:w="12240" w:h="15840"/>
      <w:pgMar w:top="851" w:right="1134" w:bottom="851"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6E"/>
    <w:rsid w:val="0005371E"/>
    <w:rsid w:val="00145D6E"/>
    <w:rsid w:val="00845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C9C989C"/>
  <w15:docId w15:val="{67604233-0129-2B4D-823E-CB75BA6B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huronshoresunitedchurch.com"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uronshoresunitedchurch@gmail.com" TargetMode="External"/><Relationship Id="rId11" Type="http://schemas.openxmlformats.org/officeDocument/2006/relationships/image" Target="media/image2.jpe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FQjGdKFTw1FlCL56jDk9xUbmPw==">AMUW2mV0IF5wGgY7IiIma/I8bP34BxOF3psgj5xwZR1HVSgIo/HB4hP7/F7qbK6xMz/Di/JujSI0QxnGPwUhiHHHNDXYgiGHAsICYiaUIIzJtW6ElFlqxnA=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Awesome Church</cp:lastModifiedBy>
  <cp:revision>3</cp:revision>
  <dcterms:created xsi:type="dcterms:W3CDTF">2021-12-20T16:59:00Z</dcterms:created>
  <dcterms:modified xsi:type="dcterms:W3CDTF">2021-12-20T17:25:00Z</dcterms:modified>
</cp:coreProperties>
</file>